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4B" w:rsidRPr="008D1DF8" w:rsidRDefault="00BC2A4B" w:rsidP="00BC2A4B">
      <w:pPr>
        <w:pStyle w:val="Tekstpodstawowywcity"/>
        <w:spacing w:after="0" w:line="240" w:lineRule="auto"/>
        <w:ind w:left="1080"/>
        <w:jc w:val="center"/>
        <w:rPr>
          <w:rStyle w:val="Odwoanieintensywne"/>
          <w:b w:val="0"/>
          <w:bCs w:val="0"/>
          <w:smallCaps w:val="0"/>
          <w:color w:val="000000"/>
          <w:sz w:val="18"/>
          <w:szCs w:val="18"/>
          <w:lang w:val="pl-PL"/>
        </w:rPr>
      </w:pPr>
      <w:bookmarkStart w:id="0" w:name="_GoBack"/>
      <w:bookmarkEnd w:id="0"/>
      <w:r w:rsidRPr="008D1DF8">
        <w:rPr>
          <w:rStyle w:val="Odwoanieintensywne"/>
          <w:color w:val="000000"/>
          <w:lang w:val="pl-PL"/>
        </w:rPr>
        <w:t>postanowienia dodatkowe i odmienne od owu</w:t>
      </w:r>
    </w:p>
    <w:p w:rsidR="00BC2A4B" w:rsidRPr="003C50AD" w:rsidRDefault="00BC2A4B" w:rsidP="00BC2A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:rsidR="00BC2A4B" w:rsidRPr="009040C8" w:rsidRDefault="00BC2A4B" w:rsidP="00BC2A4B">
      <w:pPr>
        <w:pStyle w:val="wordsection1"/>
        <w:spacing w:before="0" w:beforeAutospacing="0" w:after="0" w:afterAutospacing="0" w:line="276" w:lineRule="auto"/>
        <w:ind w:left="709"/>
        <w:jc w:val="center"/>
        <w:rPr>
          <w:rFonts w:ascii="Arial" w:hAnsi="Arial" w:cs="Arial"/>
          <w:i/>
          <w:color w:val="000000" w:themeColor="text1"/>
          <w:sz w:val="18"/>
          <w:szCs w:val="18"/>
          <w:lang w:eastAsia="en-US"/>
        </w:rPr>
      </w:pPr>
      <w:r w:rsidRPr="009040C8">
        <w:rPr>
          <w:rFonts w:ascii="Arial" w:hAnsi="Arial" w:cs="Arial"/>
          <w:i/>
          <w:color w:val="000000" w:themeColor="text1"/>
          <w:sz w:val="18"/>
          <w:szCs w:val="18"/>
        </w:rPr>
        <w:t xml:space="preserve">„POSTANOWIENIA DODATKOWE I ODMIENNE OD OGÓLNYCH WARUNKÓW UBEZPIECZENIA 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EDU PLUS </w:t>
      </w:r>
      <w:r w:rsidRPr="009040C8">
        <w:rPr>
          <w:rFonts w:ascii="Arial" w:hAnsi="Arial" w:cs="Arial"/>
          <w:i/>
          <w:color w:val="000000" w:themeColor="text1"/>
          <w:sz w:val="18"/>
          <w:szCs w:val="18"/>
        </w:rPr>
        <w:t xml:space="preserve">ZATWIERDZONYCH UCHWAŁĄ NR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0</w:t>
      </w:r>
      <w:r w:rsidR="00075FB3">
        <w:rPr>
          <w:rFonts w:ascii="Arial" w:hAnsi="Arial" w:cs="Arial"/>
          <w:i/>
          <w:color w:val="000000" w:themeColor="text1"/>
          <w:sz w:val="18"/>
          <w:szCs w:val="18"/>
        </w:rPr>
        <w:t>1</w:t>
      </w:r>
      <w:r>
        <w:rPr>
          <w:rFonts w:ascii="Arial" w:hAnsi="Arial" w:cs="Arial"/>
          <w:i/>
          <w:color w:val="000000" w:themeColor="text1"/>
          <w:sz w:val="18"/>
          <w:szCs w:val="18"/>
        </w:rPr>
        <w:t>/0</w:t>
      </w:r>
      <w:r w:rsidR="00075FB3">
        <w:rPr>
          <w:rFonts w:ascii="Arial" w:hAnsi="Arial" w:cs="Arial"/>
          <w:i/>
          <w:color w:val="000000" w:themeColor="text1"/>
          <w:sz w:val="18"/>
          <w:szCs w:val="18"/>
        </w:rPr>
        <w:t>3</w:t>
      </w:r>
      <w:r>
        <w:rPr>
          <w:rFonts w:ascii="Arial" w:hAnsi="Arial" w:cs="Arial"/>
          <w:i/>
          <w:color w:val="000000" w:themeColor="text1"/>
          <w:sz w:val="18"/>
          <w:szCs w:val="18"/>
        </w:rPr>
        <w:t>/0</w:t>
      </w:r>
      <w:r w:rsidR="00075FB3">
        <w:rPr>
          <w:rFonts w:ascii="Arial" w:hAnsi="Arial" w:cs="Arial"/>
          <w:i/>
          <w:color w:val="000000" w:themeColor="text1"/>
          <w:sz w:val="18"/>
          <w:szCs w:val="18"/>
        </w:rPr>
        <w:t>3</w:t>
      </w:r>
      <w:r>
        <w:rPr>
          <w:rFonts w:ascii="Arial" w:hAnsi="Arial" w:cs="Arial"/>
          <w:i/>
          <w:color w:val="000000" w:themeColor="text1"/>
          <w:sz w:val="18"/>
          <w:szCs w:val="18"/>
        </w:rPr>
        <w:t>/20</w:t>
      </w:r>
      <w:r w:rsidR="00075FB3">
        <w:rPr>
          <w:rFonts w:ascii="Arial" w:hAnsi="Arial" w:cs="Arial"/>
          <w:i/>
          <w:color w:val="000000" w:themeColor="text1"/>
          <w:sz w:val="18"/>
          <w:szCs w:val="18"/>
        </w:rPr>
        <w:t>20</w:t>
      </w:r>
      <w:r w:rsidRPr="009040C8">
        <w:rPr>
          <w:rFonts w:ascii="Arial" w:hAnsi="Arial" w:cs="Arial"/>
          <w:i/>
          <w:color w:val="000000" w:themeColor="text1"/>
          <w:sz w:val="18"/>
          <w:szCs w:val="18"/>
        </w:rPr>
        <w:t xml:space="preserve"> Zarządu UBEZPIECZYCIELA</w:t>
      </w:r>
      <w:r>
        <w:rPr>
          <w:rFonts w:ascii="Arial" w:hAnsi="Arial" w:cs="Arial"/>
          <w:i/>
          <w:color w:val="000000" w:themeColor="text1"/>
          <w:sz w:val="18"/>
          <w:szCs w:val="18"/>
        </w:rPr>
        <w:br/>
      </w:r>
      <w:r w:rsidRPr="009040C8">
        <w:rPr>
          <w:rFonts w:ascii="Arial" w:hAnsi="Arial" w:cs="Arial"/>
          <w:i/>
          <w:color w:val="000000" w:themeColor="text1"/>
          <w:sz w:val="18"/>
          <w:szCs w:val="18"/>
        </w:rPr>
        <w:t xml:space="preserve"> z dnia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0</w:t>
      </w:r>
      <w:r w:rsidR="00075FB3">
        <w:rPr>
          <w:rFonts w:ascii="Arial" w:hAnsi="Arial" w:cs="Arial"/>
          <w:i/>
          <w:color w:val="000000" w:themeColor="text1"/>
          <w:sz w:val="18"/>
          <w:szCs w:val="18"/>
        </w:rPr>
        <w:t>3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ma</w:t>
      </w:r>
      <w:r w:rsidR="00075FB3">
        <w:rPr>
          <w:rFonts w:ascii="Arial" w:hAnsi="Arial" w:cs="Arial"/>
          <w:i/>
          <w:color w:val="000000" w:themeColor="text1"/>
          <w:sz w:val="18"/>
          <w:szCs w:val="18"/>
        </w:rPr>
        <w:t>rca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20</w:t>
      </w:r>
      <w:r w:rsidR="00075FB3">
        <w:rPr>
          <w:rFonts w:ascii="Arial" w:hAnsi="Arial" w:cs="Arial"/>
          <w:i/>
          <w:color w:val="000000" w:themeColor="text1"/>
          <w:sz w:val="18"/>
          <w:szCs w:val="18"/>
        </w:rPr>
        <w:t>20</w:t>
      </w:r>
      <w:r w:rsidRPr="009040C8">
        <w:rPr>
          <w:rFonts w:ascii="Arial" w:hAnsi="Arial" w:cs="Arial"/>
          <w:i/>
          <w:color w:val="000000" w:themeColor="text1"/>
          <w:sz w:val="18"/>
          <w:szCs w:val="18"/>
        </w:rPr>
        <w:t xml:space="preserve"> roku</w:t>
      </w:r>
    </w:p>
    <w:p w:rsidR="00BC2A4B" w:rsidRPr="009040C8" w:rsidRDefault="00BC2A4B" w:rsidP="00BC2A4B">
      <w:pPr>
        <w:pStyle w:val="wordsection1"/>
        <w:spacing w:before="0" w:beforeAutospacing="0" w:after="0" w:afterAutospacing="0" w:line="276" w:lineRule="auto"/>
        <w:ind w:left="709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BC2A4B" w:rsidRPr="009040C8" w:rsidRDefault="00BC2A4B" w:rsidP="00BC2A4B">
      <w:pPr>
        <w:spacing w:line="276" w:lineRule="auto"/>
        <w:ind w:left="709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040C8">
        <w:rPr>
          <w:rFonts w:ascii="Arial" w:hAnsi="Arial" w:cs="Arial"/>
          <w:i/>
          <w:color w:val="000000" w:themeColor="text1"/>
          <w:sz w:val="18"/>
          <w:szCs w:val="18"/>
        </w:rPr>
        <w:t xml:space="preserve">Działając na podstawie art. 812 § 8 k.c. InterRisk Towarzystwo Ubezpieczeń Spółka Akcyjna ViennaInsuranceGroup wskazuje różnice pomiędzy proponowaną treścią umowy a OWU </w:t>
      </w:r>
      <w:r>
        <w:rPr>
          <w:rFonts w:ascii="Arial" w:hAnsi="Arial" w:cs="Arial"/>
          <w:i/>
          <w:color w:val="000000" w:themeColor="text1"/>
          <w:sz w:val="18"/>
          <w:szCs w:val="18"/>
        </w:rPr>
        <w:t>EDU PLUS</w:t>
      </w:r>
    </w:p>
    <w:p w:rsidR="00BC2A4B" w:rsidRPr="009040C8" w:rsidRDefault="00BC2A4B" w:rsidP="00BC2A4B">
      <w:pPr>
        <w:pStyle w:val="wordsection1"/>
        <w:spacing w:before="0" w:beforeAutospacing="0" w:after="0" w:afterAutospacing="0" w:line="276" w:lineRule="auto"/>
        <w:ind w:left="709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9040C8">
        <w:rPr>
          <w:rFonts w:ascii="Arial" w:hAnsi="Arial" w:cs="Arial"/>
          <w:i/>
          <w:color w:val="000000" w:themeColor="text1"/>
          <w:sz w:val="18"/>
          <w:szCs w:val="18"/>
        </w:rPr>
        <w:t>§ 1</w:t>
      </w:r>
    </w:p>
    <w:p w:rsidR="00BC2A4B" w:rsidRPr="009040C8" w:rsidRDefault="00BC2A4B" w:rsidP="00BC2A4B">
      <w:pPr>
        <w:spacing w:line="276" w:lineRule="auto"/>
        <w:ind w:left="709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040C8">
        <w:rPr>
          <w:rFonts w:ascii="Arial" w:hAnsi="Arial" w:cs="Arial"/>
          <w:i/>
          <w:color w:val="000000" w:themeColor="text1"/>
          <w:sz w:val="18"/>
          <w:szCs w:val="18"/>
        </w:rPr>
        <w:t>Dla potrzeb niniejszej umowy ubezpieczenia wprowadza się następujące postanowienia dodatkowe lub odmienne od w/w ogólnych warunków ubezpieczenia:</w:t>
      </w:r>
    </w:p>
    <w:p w:rsidR="00103462" w:rsidRPr="00856D97" w:rsidRDefault="00103462" w:rsidP="006743A9">
      <w:pPr>
        <w:pStyle w:val="Tekstpodstawowy"/>
        <w:overflowPunct/>
        <w:autoSpaceDE/>
        <w:autoSpaceDN/>
        <w:spacing w:before="60" w:after="60"/>
        <w:jc w:val="both"/>
        <w:rPr>
          <w:rFonts w:ascii="Arial" w:hAnsi="Arial" w:cs="Arial"/>
          <w:i/>
          <w:sz w:val="18"/>
          <w:szCs w:val="18"/>
        </w:rPr>
      </w:pPr>
    </w:p>
    <w:p w:rsidR="00BC2A4B" w:rsidRPr="00FF2490" w:rsidRDefault="00BC2A4B" w:rsidP="005C40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F2490">
        <w:rPr>
          <w:rFonts w:ascii="Arial" w:hAnsi="Arial" w:cs="Arial"/>
          <w:b/>
          <w:sz w:val="18"/>
          <w:szCs w:val="18"/>
        </w:rPr>
        <w:t>§ 11 ust. 1 pkt 5) otrzymuje brzmienie:</w:t>
      </w:r>
    </w:p>
    <w:p w:rsidR="00BC2A4B" w:rsidRPr="006E18B2" w:rsidRDefault="00BC2A4B" w:rsidP="00BC2A4B">
      <w:pPr>
        <w:pStyle w:val="Tekstpodstawowy"/>
        <w:overflowPunct/>
        <w:autoSpaceDE/>
        <w:autoSpaceDN/>
        <w:spacing w:before="60" w:after="60"/>
        <w:ind w:left="360"/>
        <w:jc w:val="both"/>
        <w:rPr>
          <w:rFonts w:ascii="Arial" w:hAnsi="Arial" w:cs="Arial"/>
        </w:rPr>
      </w:pPr>
    </w:p>
    <w:p w:rsidR="00BC2A4B" w:rsidRPr="00856D97" w:rsidRDefault="00BC2A4B" w:rsidP="00BC2A4B">
      <w:pPr>
        <w:pStyle w:val="Tekstpodstawowy"/>
        <w:overflowPunct/>
        <w:autoSpaceDE/>
        <w:autoSpaceDN/>
        <w:spacing w:before="60" w:after="60"/>
        <w:ind w:left="709"/>
        <w:jc w:val="both"/>
        <w:rPr>
          <w:rFonts w:ascii="Arial" w:hAnsi="Arial" w:cs="Arial"/>
          <w:i/>
          <w:sz w:val="18"/>
          <w:szCs w:val="18"/>
        </w:rPr>
      </w:pPr>
      <w:r w:rsidRPr="00856D97">
        <w:rPr>
          <w:rFonts w:ascii="Arial" w:hAnsi="Arial" w:cs="Arial"/>
          <w:i/>
          <w:sz w:val="18"/>
          <w:szCs w:val="18"/>
        </w:rPr>
        <w:t xml:space="preserve">„5) Opcja Dodatkowa D5 – pobyt w szpitalu w wyniku choroby – świadczenie w wysokości 1% sumy ubezpieczenia określonej w umowie ubezpieczenia dla Opcji Dodatkowej D5, za każdy następny dzień pobytu w szpitalu, począwszy od </w:t>
      </w:r>
      <w:r w:rsidRPr="006743A9">
        <w:rPr>
          <w:rFonts w:ascii="Arial" w:hAnsi="Arial" w:cs="Arial"/>
          <w:i/>
          <w:sz w:val="18"/>
          <w:szCs w:val="18"/>
          <w:highlight w:val="lightGray"/>
        </w:rPr>
        <w:t>drugiego</w:t>
      </w:r>
      <w:r w:rsidRPr="00856D97">
        <w:rPr>
          <w:rFonts w:ascii="Arial" w:hAnsi="Arial" w:cs="Arial"/>
          <w:i/>
          <w:sz w:val="18"/>
          <w:szCs w:val="18"/>
        </w:rPr>
        <w:t xml:space="preserve">dnia pobytu w szpitalu, w związku z chorobą, która została </w:t>
      </w:r>
      <w:r w:rsidR="006743A9">
        <w:rPr>
          <w:rFonts w:ascii="Arial" w:hAnsi="Arial" w:cs="Arial"/>
          <w:i/>
          <w:sz w:val="18"/>
          <w:szCs w:val="18"/>
        </w:rPr>
        <w:t>rozpoznana</w:t>
      </w:r>
      <w:r w:rsidRPr="00856D97">
        <w:rPr>
          <w:rFonts w:ascii="Arial" w:hAnsi="Arial" w:cs="Arial"/>
          <w:i/>
          <w:sz w:val="18"/>
          <w:szCs w:val="18"/>
        </w:rPr>
        <w:t xml:space="preserve"> w trakcie trwania ochrony ubezpieczeniowej oraz pod warunkiem  pobytu ubezpieczonego w szpitalu trwającego minimum 3 dni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Pr="00856D97">
        <w:rPr>
          <w:rFonts w:ascii="Arial" w:hAnsi="Arial" w:cs="Arial"/>
          <w:i/>
          <w:sz w:val="18"/>
          <w:szCs w:val="18"/>
        </w:rPr>
        <w:t xml:space="preserve">W przypadku kolejnych, następujących po sobie pobytów w szpitalu w związku z tą samą chorobą świadczenie szpitalne przysługuje od pierwszego dnia pobytu w szpitalu. Świadczenie z tytułu pobytu w szpitalu w wyniku choroby przysługuje maksymalnie za </w:t>
      </w:r>
      <w:r w:rsidR="006743A9" w:rsidRPr="006743A9">
        <w:rPr>
          <w:rFonts w:ascii="Arial" w:hAnsi="Arial" w:cs="Arial"/>
          <w:i/>
          <w:sz w:val="18"/>
          <w:szCs w:val="18"/>
          <w:highlight w:val="lightGray"/>
        </w:rPr>
        <w:t>10</w:t>
      </w:r>
      <w:r w:rsidRPr="006743A9">
        <w:rPr>
          <w:rFonts w:ascii="Arial" w:hAnsi="Arial" w:cs="Arial"/>
          <w:i/>
          <w:sz w:val="18"/>
          <w:szCs w:val="18"/>
          <w:highlight w:val="lightGray"/>
        </w:rPr>
        <w:t>0 dni</w:t>
      </w:r>
      <w:r w:rsidRPr="00856D97">
        <w:rPr>
          <w:rFonts w:ascii="Arial" w:hAnsi="Arial" w:cs="Arial"/>
          <w:i/>
          <w:sz w:val="18"/>
          <w:szCs w:val="18"/>
        </w:rPr>
        <w:t xml:space="preserve"> pobytu w szpitalu. Gdy wypis ze szpitala nastąpi po zakończeniu okresu ubezpieczenia pobyt w szpitalu jest objęty odpowiedzialnością Ubezpieczyciela, pod warunkiem, że przyjęcie do szpitala nastąpiło w okresie ubezpieczenia;”</w:t>
      </w:r>
    </w:p>
    <w:p w:rsidR="00103462" w:rsidRDefault="00103462" w:rsidP="00BC2A4B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BC2A4B" w:rsidRPr="00FF2490" w:rsidRDefault="00BC2A4B" w:rsidP="008B57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F2490">
        <w:rPr>
          <w:rFonts w:ascii="Arial" w:hAnsi="Arial" w:cs="Arial"/>
          <w:b/>
          <w:sz w:val="18"/>
          <w:szCs w:val="18"/>
        </w:rPr>
        <w:t xml:space="preserve">§ 6 pkt </w:t>
      </w:r>
      <w:r w:rsidR="006000D1" w:rsidRPr="00FF2490">
        <w:rPr>
          <w:rFonts w:ascii="Arial" w:hAnsi="Arial" w:cs="Arial"/>
          <w:b/>
          <w:sz w:val="18"/>
          <w:szCs w:val="18"/>
        </w:rPr>
        <w:t>5</w:t>
      </w:r>
      <w:r w:rsidRPr="00FF2490">
        <w:rPr>
          <w:rFonts w:ascii="Arial" w:hAnsi="Arial" w:cs="Arial"/>
          <w:b/>
          <w:sz w:val="18"/>
          <w:szCs w:val="18"/>
        </w:rPr>
        <w:t xml:space="preserve">);  § 7 pkt </w:t>
      </w:r>
      <w:r w:rsidR="00D53352" w:rsidRPr="00FF2490">
        <w:rPr>
          <w:rFonts w:ascii="Arial" w:hAnsi="Arial" w:cs="Arial"/>
          <w:b/>
          <w:sz w:val="18"/>
          <w:szCs w:val="18"/>
        </w:rPr>
        <w:t>5</w:t>
      </w:r>
      <w:r w:rsidRPr="00FF2490">
        <w:rPr>
          <w:rFonts w:ascii="Arial" w:hAnsi="Arial" w:cs="Arial"/>
          <w:b/>
          <w:sz w:val="18"/>
          <w:szCs w:val="18"/>
        </w:rPr>
        <w:t xml:space="preserve">);  §9 pkt </w:t>
      </w:r>
      <w:r w:rsidR="00D53352" w:rsidRPr="00FF2490">
        <w:rPr>
          <w:rFonts w:ascii="Arial" w:hAnsi="Arial" w:cs="Arial"/>
          <w:b/>
          <w:sz w:val="18"/>
          <w:szCs w:val="18"/>
        </w:rPr>
        <w:t>6</w:t>
      </w:r>
      <w:r w:rsidRPr="00FF2490">
        <w:rPr>
          <w:rFonts w:ascii="Arial" w:hAnsi="Arial" w:cs="Arial"/>
          <w:b/>
          <w:sz w:val="18"/>
          <w:szCs w:val="18"/>
        </w:rPr>
        <w:t xml:space="preserve">); § 10 pkt </w:t>
      </w:r>
      <w:r w:rsidR="00D53352" w:rsidRPr="00FF2490">
        <w:rPr>
          <w:rFonts w:ascii="Arial" w:hAnsi="Arial" w:cs="Arial"/>
          <w:b/>
          <w:sz w:val="18"/>
          <w:szCs w:val="18"/>
        </w:rPr>
        <w:t>5</w:t>
      </w:r>
      <w:r w:rsidRPr="00FF2490">
        <w:rPr>
          <w:rFonts w:ascii="Arial" w:hAnsi="Arial" w:cs="Arial"/>
          <w:b/>
          <w:sz w:val="18"/>
          <w:szCs w:val="18"/>
        </w:rPr>
        <w:t>) otrzymuje brzmienie:</w:t>
      </w:r>
    </w:p>
    <w:p w:rsidR="00BC2A4B" w:rsidRDefault="00BC2A4B" w:rsidP="00BC2A4B">
      <w:pPr>
        <w:spacing w:before="60" w:after="60" w:line="240" w:lineRule="auto"/>
        <w:ind w:left="851"/>
        <w:jc w:val="both"/>
        <w:rPr>
          <w:rFonts w:ascii="Arial" w:hAnsi="Arial" w:cs="Arial"/>
          <w:i/>
          <w:sz w:val="18"/>
          <w:szCs w:val="18"/>
        </w:rPr>
      </w:pPr>
    </w:p>
    <w:p w:rsidR="00BC2A4B" w:rsidRDefault="00BC2A4B" w:rsidP="00BC2A4B">
      <w:pPr>
        <w:spacing w:before="60" w:after="60" w:line="240" w:lineRule="auto"/>
        <w:ind w:left="851"/>
        <w:jc w:val="both"/>
        <w:rPr>
          <w:rFonts w:ascii="Arial" w:hAnsi="Arial" w:cs="Arial"/>
          <w:i/>
          <w:sz w:val="18"/>
          <w:szCs w:val="18"/>
        </w:rPr>
      </w:pPr>
      <w:r w:rsidRPr="00856D97">
        <w:rPr>
          <w:rFonts w:ascii="Arial" w:hAnsi="Arial" w:cs="Arial"/>
          <w:i/>
          <w:sz w:val="18"/>
          <w:szCs w:val="18"/>
        </w:rPr>
        <w:t xml:space="preserve">„w przypadku </w:t>
      </w:r>
      <w:r w:rsidR="00BC5CB4">
        <w:rPr>
          <w:rFonts w:ascii="Arial" w:hAnsi="Arial" w:cs="Arial"/>
          <w:b/>
          <w:i/>
          <w:sz w:val="18"/>
          <w:szCs w:val="18"/>
        </w:rPr>
        <w:t>rozpoznania</w:t>
      </w:r>
      <w:r w:rsidRPr="00856D97">
        <w:rPr>
          <w:rFonts w:ascii="Arial" w:hAnsi="Arial" w:cs="Arial"/>
          <w:b/>
          <w:i/>
          <w:sz w:val="18"/>
          <w:szCs w:val="18"/>
        </w:rPr>
        <w:t xml:space="preserve"> u Ubezpieczonego sepsy</w:t>
      </w:r>
      <w:r w:rsidRPr="00856D97">
        <w:rPr>
          <w:rFonts w:ascii="Arial" w:hAnsi="Arial" w:cs="Arial"/>
          <w:i/>
          <w:sz w:val="18"/>
          <w:szCs w:val="18"/>
        </w:rPr>
        <w:t xml:space="preserve"> – jednorazowe świadczenie w wysokości </w:t>
      </w:r>
      <w:r w:rsidRPr="00D53352">
        <w:rPr>
          <w:rFonts w:ascii="Arial" w:hAnsi="Arial" w:cs="Arial"/>
          <w:i/>
          <w:sz w:val="18"/>
          <w:szCs w:val="18"/>
          <w:highlight w:val="lightGray"/>
        </w:rPr>
        <w:t>30%</w:t>
      </w:r>
      <w:r w:rsidRPr="00856D97">
        <w:rPr>
          <w:rFonts w:ascii="Arial" w:hAnsi="Arial" w:cs="Arial"/>
          <w:i/>
          <w:sz w:val="18"/>
          <w:szCs w:val="18"/>
        </w:rPr>
        <w:t xml:space="preserve"> sumy ubezpieczenia określonej w umowie ubezpieczenia, pod warunkiem, iż sepsa została </w:t>
      </w:r>
      <w:r w:rsidR="00BC5CB4">
        <w:rPr>
          <w:rFonts w:ascii="Arial" w:hAnsi="Arial" w:cs="Arial"/>
          <w:i/>
          <w:sz w:val="18"/>
          <w:szCs w:val="18"/>
        </w:rPr>
        <w:t>rozpoznana</w:t>
      </w:r>
      <w:r w:rsidRPr="00856D97">
        <w:rPr>
          <w:rFonts w:ascii="Arial" w:hAnsi="Arial" w:cs="Arial"/>
          <w:i/>
          <w:sz w:val="18"/>
          <w:szCs w:val="18"/>
        </w:rPr>
        <w:t xml:space="preserve"> po raz pierwszy w okresie trwania ochrony ubezpieczeniowej;”</w:t>
      </w:r>
    </w:p>
    <w:p w:rsidR="00BC2A4B" w:rsidRPr="003C50AD" w:rsidRDefault="00BC2A4B" w:rsidP="00BC2A4B">
      <w:pPr>
        <w:pStyle w:val="Akapitzlist"/>
        <w:ind w:left="851"/>
        <w:rPr>
          <w:rFonts w:ascii="Arial" w:hAnsi="Arial" w:cs="Arial"/>
          <w:i/>
          <w:sz w:val="18"/>
          <w:szCs w:val="18"/>
        </w:rPr>
      </w:pPr>
      <w:bookmarkStart w:id="1" w:name="_Hlk514065015"/>
    </w:p>
    <w:bookmarkEnd w:id="1"/>
    <w:p w:rsidR="00BC2A4B" w:rsidRDefault="00BC2A4B" w:rsidP="005C4099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FF2490">
        <w:rPr>
          <w:rFonts w:ascii="Arial" w:hAnsi="Arial" w:cs="Arial"/>
          <w:b/>
          <w:bCs/>
          <w:i/>
          <w:color w:val="000000"/>
          <w:sz w:val="18"/>
          <w:szCs w:val="18"/>
        </w:rPr>
        <w:t>§ 11 ust. 1 pkt. 10) otrzymuje brzmienie:</w:t>
      </w:r>
    </w:p>
    <w:p w:rsidR="0079174F" w:rsidRPr="00FF2490" w:rsidRDefault="0079174F" w:rsidP="0079174F">
      <w:pPr>
        <w:pStyle w:val="Akapitzlist"/>
        <w:spacing w:after="0" w:line="240" w:lineRule="auto"/>
        <w:ind w:left="1211"/>
        <w:contextualSpacing w:val="0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A90E74" w:rsidRPr="0054397C" w:rsidRDefault="00BC2A4B" w:rsidP="00BC2A4B">
      <w:pPr>
        <w:spacing w:after="0" w:line="240" w:lineRule="auto"/>
        <w:ind w:left="1276"/>
        <w:rPr>
          <w:rFonts w:ascii="Arial" w:hAnsi="Arial" w:cs="Arial"/>
          <w:i/>
          <w:color w:val="000000"/>
          <w:sz w:val="18"/>
          <w:szCs w:val="18"/>
        </w:rPr>
      </w:pPr>
      <w:r w:rsidRPr="0054397C">
        <w:rPr>
          <w:rFonts w:ascii="Arial" w:hAnsi="Arial" w:cs="Arial"/>
          <w:bCs/>
          <w:i/>
          <w:color w:val="000000"/>
          <w:sz w:val="18"/>
          <w:szCs w:val="18"/>
        </w:rPr>
        <w:t xml:space="preserve">„10) Opcja Dodatkowa D10 – </w:t>
      </w:r>
      <w:r w:rsidRPr="0054397C">
        <w:rPr>
          <w:rFonts w:ascii="Arial" w:hAnsi="Arial" w:cs="Arial"/>
          <w:i/>
          <w:sz w:val="18"/>
          <w:szCs w:val="18"/>
        </w:rPr>
        <w:t xml:space="preserve">koszty leczenia w wyniku nieszczęśliwego wypadku </w:t>
      </w:r>
      <w:r w:rsidRPr="0054397C">
        <w:rPr>
          <w:rFonts w:ascii="Arial" w:hAnsi="Arial" w:cs="Arial"/>
          <w:i/>
          <w:color w:val="000000"/>
          <w:sz w:val="18"/>
          <w:szCs w:val="18"/>
        </w:rPr>
        <w:t xml:space="preserve">– zwrot udokumentowanych kosztów do wysokości </w:t>
      </w:r>
      <w:r w:rsidR="00A90E74">
        <w:rPr>
          <w:rFonts w:ascii="Arial" w:hAnsi="Arial" w:cs="Arial"/>
          <w:i/>
          <w:color w:val="000000"/>
          <w:sz w:val="18"/>
          <w:szCs w:val="18"/>
        </w:rPr>
        <w:t>10</w:t>
      </w:r>
      <w:r w:rsidRPr="0054397C">
        <w:rPr>
          <w:rFonts w:ascii="Arial" w:hAnsi="Arial" w:cs="Arial"/>
          <w:i/>
          <w:color w:val="000000"/>
          <w:sz w:val="18"/>
          <w:szCs w:val="18"/>
        </w:rPr>
        <w:t>0% sumy ubezpieczenia określonej w umowie ubezpieczenia dla Opcji Dodatkowej D10</w:t>
      </w:r>
      <w:r w:rsidR="005C4099">
        <w:rPr>
          <w:rFonts w:ascii="Arial" w:hAnsi="Arial" w:cs="Arial"/>
          <w:i/>
          <w:color w:val="000000"/>
          <w:sz w:val="18"/>
          <w:szCs w:val="18"/>
        </w:rPr>
        <w:t>.</w:t>
      </w:r>
      <w:r w:rsidR="00A90E74" w:rsidRPr="00A90E74">
        <w:rPr>
          <w:rFonts w:ascii="Arial" w:hAnsi="Arial" w:cs="Arial"/>
          <w:i/>
          <w:color w:val="000000"/>
          <w:sz w:val="18"/>
          <w:szCs w:val="18"/>
        </w:rPr>
        <w:t xml:space="preserve">W ramach limitu na zwrot kosztów leczenia zastosowanie ma podlimit na zwrot kosztów rehabilitacji, który wynosi </w:t>
      </w:r>
      <w:r w:rsidR="005C4099" w:rsidRPr="008B57DD">
        <w:rPr>
          <w:rFonts w:ascii="Arial" w:hAnsi="Arial" w:cs="Arial"/>
          <w:i/>
          <w:color w:val="000000"/>
          <w:sz w:val="18"/>
          <w:szCs w:val="18"/>
          <w:highlight w:val="lightGray"/>
        </w:rPr>
        <w:t>1.</w:t>
      </w:r>
      <w:r w:rsidR="00A90E74" w:rsidRPr="008B57DD">
        <w:rPr>
          <w:rFonts w:ascii="Arial" w:hAnsi="Arial" w:cs="Arial"/>
          <w:i/>
          <w:color w:val="000000"/>
          <w:sz w:val="18"/>
          <w:szCs w:val="18"/>
          <w:highlight w:val="lightGray"/>
        </w:rPr>
        <w:t>500 zł</w:t>
      </w:r>
      <w:r w:rsidR="00A90E74" w:rsidRPr="00A90E74">
        <w:rPr>
          <w:rFonts w:ascii="Arial" w:hAnsi="Arial" w:cs="Arial"/>
          <w:i/>
          <w:color w:val="000000"/>
          <w:sz w:val="18"/>
          <w:szCs w:val="18"/>
        </w:rPr>
        <w:t xml:space="preserve"> oraz zwrot kosztów leków, który wynosi </w:t>
      </w:r>
      <w:r w:rsidR="00A90E74" w:rsidRPr="008B57DD">
        <w:rPr>
          <w:rFonts w:ascii="Arial" w:hAnsi="Arial" w:cs="Arial"/>
          <w:i/>
          <w:color w:val="000000"/>
          <w:sz w:val="18"/>
          <w:szCs w:val="18"/>
          <w:highlight w:val="lightGray"/>
        </w:rPr>
        <w:t>100 zł</w:t>
      </w:r>
      <w:r w:rsidR="00A90E74" w:rsidRPr="00A90E74">
        <w:rPr>
          <w:rFonts w:ascii="Arial" w:hAnsi="Arial" w:cs="Arial"/>
          <w:i/>
          <w:color w:val="000000"/>
          <w:sz w:val="18"/>
          <w:szCs w:val="18"/>
        </w:rPr>
        <w:t xml:space="preserve"> .Zwrot kosztów leczenia następuje pod warunkiem, że koszty leczenia:</w:t>
      </w:r>
    </w:p>
    <w:p w:rsidR="00BC2A4B" w:rsidRPr="0054397C" w:rsidRDefault="00BC2A4B" w:rsidP="00BC2A4B">
      <w:pPr>
        <w:pStyle w:val="Zwykytekst"/>
        <w:ind w:left="1701" w:hanging="283"/>
        <w:jc w:val="both"/>
        <w:rPr>
          <w:rFonts w:ascii="Arial" w:hAnsi="Arial" w:cs="Arial"/>
          <w:i/>
          <w:sz w:val="18"/>
          <w:szCs w:val="18"/>
        </w:rPr>
      </w:pPr>
      <w:r w:rsidRPr="0054397C">
        <w:rPr>
          <w:rFonts w:ascii="Arial" w:hAnsi="Arial" w:cs="Arial"/>
          <w:i/>
          <w:sz w:val="18"/>
          <w:szCs w:val="18"/>
        </w:rPr>
        <w:t>a)     powstały w następstwie nieszczęśliwego wypadku, który wydarzył się podczas trwania ochrony ubezpieczeniowej,</w:t>
      </w:r>
    </w:p>
    <w:p w:rsidR="00BC2A4B" w:rsidRDefault="00BC2A4B" w:rsidP="00BC2A4B">
      <w:pPr>
        <w:pStyle w:val="Zwykytekst"/>
        <w:ind w:left="1701" w:hanging="283"/>
        <w:jc w:val="both"/>
        <w:rPr>
          <w:rFonts w:ascii="Arial" w:hAnsi="Arial" w:cs="Arial"/>
          <w:i/>
          <w:sz w:val="18"/>
          <w:szCs w:val="18"/>
        </w:rPr>
      </w:pPr>
      <w:r w:rsidRPr="0054397C">
        <w:rPr>
          <w:rFonts w:ascii="Arial" w:hAnsi="Arial" w:cs="Arial"/>
          <w:i/>
          <w:sz w:val="18"/>
          <w:szCs w:val="18"/>
        </w:rPr>
        <w:t>b)    zostały poniesione na terytorium Rzeczpospolitej Polskiej w</w:t>
      </w:r>
      <w:r>
        <w:rPr>
          <w:rFonts w:ascii="Arial" w:hAnsi="Arial" w:cs="Arial"/>
          <w:i/>
          <w:sz w:val="18"/>
          <w:szCs w:val="18"/>
        </w:rPr>
        <w:t xml:space="preserve"> okresie nie dłuższym niż 12 miesięcy od daty nieszczęśliwego wypadku;</w:t>
      </w:r>
    </w:p>
    <w:p w:rsidR="005C4099" w:rsidRPr="005C4099" w:rsidRDefault="005C4099" w:rsidP="005C4099">
      <w:pPr>
        <w:pStyle w:val="Zwykytekst"/>
        <w:ind w:left="1701" w:hanging="283"/>
        <w:jc w:val="both"/>
        <w:rPr>
          <w:rFonts w:ascii="Arial" w:hAnsi="Arial" w:cs="Arial"/>
          <w:i/>
          <w:sz w:val="18"/>
          <w:szCs w:val="18"/>
        </w:rPr>
      </w:pPr>
      <w:r w:rsidRPr="005C4099">
        <w:rPr>
          <w:rFonts w:ascii="Arial" w:hAnsi="Arial" w:cs="Arial"/>
          <w:i/>
          <w:sz w:val="18"/>
          <w:szCs w:val="18"/>
        </w:rPr>
        <w:t>Za koszty leczenia uważa się również koszty zakupu leków, zaleconych przez lekarza po nieszczęśliwym wypadku, pod warunkiem, iż:</w:t>
      </w:r>
    </w:p>
    <w:p w:rsidR="005C4099" w:rsidRPr="005C4099" w:rsidRDefault="005C4099" w:rsidP="005C4099">
      <w:pPr>
        <w:pStyle w:val="Zwykytekst"/>
        <w:ind w:left="1701" w:hanging="283"/>
        <w:jc w:val="both"/>
        <w:rPr>
          <w:rFonts w:ascii="Arial" w:hAnsi="Arial" w:cs="Arial"/>
          <w:i/>
          <w:sz w:val="18"/>
          <w:szCs w:val="18"/>
        </w:rPr>
      </w:pPr>
      <w:r w:rsidRPr="005C4099">
        <w:rPr>
          <w:rFonts w:ascii="Arial" w:hAnsi="Arial" w:cs="Arial"/>
          <w:i/>
          <w:sz w:val="18"/>
          <w:szCs w:val="18"/>
        </w:rPr>
        <w:t>a) Ubezpieczony przebywał w wyniku nieszczęśliwego wypadku nieprzerwalnie przez co najmniej trzy dni w szpitalu,</w:t>
      </w:r>
    </w:p>
    <w:p w:rsidR="00FF2490" w:rsidRDefault="005C4099" w:rsidP="00FF2490">
      <w:pPr>
        <w:pStyle w:val="Zwykytekst"/>
        <w:ind w:left="1701" w:hanging="283"/>
        <w:jc w:val="both"/>
        <w:rPr>
          <w:rFonts w:ascii="Arial" w:hAnsi="Arial" w:cs="Arial"/>
          <w:i/>
          <w:sz w:val="18"/>
          <w:szCs w:val="18"/>
        </w:rPr>
      </w:pPr>
      <w:r w:rsidRPr="005C4099">
        <w:rPr>
          <w:rFonts w:ascii="Arial" w:hAnsi="Arial" w:cs="Arial"/>
          <w:i/>
          <w:sz w:val="18"/>
          <w:szCs w:val="18"/>
        </w:rPr>
        <w:t>b) leki zostały przepisane przez lekarza w karcie informacyjnej leczenia szpitalnego</w:t>
      </w:r>
    </w:p>
    <w:p w:rsidR="00FF2490" w:rsidRDefault="00FF2490" w:rsidP="00FF2490">
      <w:pPr>
        <w:pStyle w:val="Zwykytekst"/>
        <w:ind w:left="1701" w:hanging="283"/>
        <w:jc w:val="both"/>
        <w:rPr>
          <w:rFonts w:ascii="Arial" w:hAnsi="Arial" w:cs="Arial"/>
          <w:i/>
          <w:sz w:val="18"/>
          <w:szCs w:val="18"/>
        </w:rPr>
      </w:pPr>
    </w:p>
    <w:p w:rsidR="00FF2490" w:rsidRDefault="00FF2490" w:rsidP="00FF2490">
      <w:pPr>
        <w:pStyle w:val="Zwykytekst"/>
        <w:ind w:left="1701" w:hanging="283"/>
        <w:jc w:val="both"/>
        <w:rPr>
          <w:rFonts w:ascii="Arial" w:hAnsi="Arial" w:cs="Arial"/>
          <w:i/>
          <w:sz w:val="18"/>
          <w:szCs w:val="18"/>
        </w:rPr>
      </w:pPr>
    </w:p>
    <w:p w:rsidR="00FF2490" w:rsidRDefault="00FF2490" w:rsidP="00FF2490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/>
          <w:i/>
          <w:sz w:val="18"/>
          <w:szCs w:val="18"/>
        </w:rPr>
      </w:pPr>
      <w:r w:rsidRPr="00B63483">
        <w:rPr>
          <w:rFonts w:ascii="Arial" w:hAnsi="Arial" w:cs="Arial"/>
          <w:b/>
          <w:i/>
          <w:sz w:val="18"/>
          <w:szCs w:val="18"/>
        </w:rPr>
        <w:t>§4 ust. 1 pkt. 1</w:t>
      </w:r>
      <w:r w:rsidR="003421E6" w:rsidRPr="00B63483">
        <w:rPr>
          <w:rFonts w:ascii="Arial" w:hAnsi="Arial" w:cs="Arial"/>
          <w:b/>
          <w:i/>
          <w:sz w:val="18"/>
          <w:szCs w:val="18"/>
        </w:rPr>
        <w:t xml:space="preserve"> dodaje się:</w:t>
      </w:r>
    </w:p>
    <w:p w:rsidR="0079174F" w:rsidRPr="00B63483" w:rsidRDefault="0079174F" w:rsidP="0079174F">
      <w:pPr>
        <w:pStyle w:val="Zwykytekst"/>
        <w:ind w:left="1211"/>
        <w:jc w:val="both"/>
        <w:rPr>
          <w:rFonts w:ascii="Arial" w:hAnsi="Arial" w:cs="Arial"/>
          <w:b/>
          <w:i/>
          <w:sz w:val="18"/>
          <w:szCs w:val="18"/>
        </w:rPr>
      </w:pPr>
    </w:p>
    <w:p w:rsidR="003421E6" w:rsidRDefault="003421E6" w:rsidP="003421E6">
      <w:pPr>
        <w:pStyle w:val="Zwykytekst"/>
        <w:ind w:left="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„m) </w:t>
      </w:r>
      <w:r w:rsidRPr="002A2122">
        <w:rPr>
          <w:rFonts w:ascii="Arial" w:hAnsi="Arial" w:cs="Arial"/>
          <w:i/>
          <w:sz w:val="18"/>
          <w:szCs w:val="18"/>
          <w:highlight w:val="lightGray"/>
        </w:rPr>
        <w:t>uszkodzenie ciała</w:t>
      </w:r>
      <w:r>
        <w:rPr>
          <w:rFonts w:ascii="Arial" w:hAnsi="Arial" w:cs="Arial"/>
          <w:i/>
          <w:sz w:val="18"/>
          <w:szCs w:val="18"/>
        </w:rPr>
        <w:t xml:space="preserve"> w następstwie nieszczęśliwego wypadku, wymagające interwencji lekarskiej w placówce medycznej i co najmniej dwóch wizyt kontrolnych.”</w:t>
      </w:r>
    </w:p>
    <w:p w:rsidR="003421E6" w:rsidRDefault="003421E6" w:rsidP="003421E6">
      <w:pPr>
        <w:pStyle w:val="Zwykytekst"/>
        <w:ind w:left="1211"/>
        <w:jc w:val="both"/>
        <w:rPr>
          <w:rFonts w:ascii="Arial" w:hAnsi="Arial" w:cs="Arial"/>
          <w:i/>
          <w:sz w:val="18"/>
          <w:szCs w:val="18"/>
        </w:rPr>
      </w:pPr>
    </w:p>
    <w:p w:rsidR="003421E6" w:rsidRPr="00B63483" w:rsidRDefault="003421E6" w:rsidP="003421E6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/>
          <w:i/>
          <w:sz w:val="18"/>
          <w:szCs w:val="18"/>
        </w:rPr>
      </w:pPr>
      <w:bookmarkStart w:id="2" w:name="_Hlk43271107"/>
      <w:r w:rsidRPr="00B63483">
        <w:rPr>
          <w:rFonts w:ascii="Arial" w:hAnsi="Arial" w:cs="Arial"/>
          <w:b/>
          <w:i/>
          <w:sz w:val="18"/>
          <w:szCs w:val="18"/>
        </w:rPr>
        <w:t>§</w:t>
      </w:r>
      <w:bookmarkEnd w:id="2"/>
      <w:r w:rsidRPr="00B63483">
        <w:rPr>
          <w:rFonts w:ascii="Arial" w:hAnsi="Arial" w:cs="Arial"/>
          <w:b/>
          <w:i/>
          <w:sz w:val="18"/>
          <w:szCs w:val="18"/>
        </w:rPr>
        <w:t xml:space="preserve"> 6; § 7; § 10 dodaje się:</w:t>
      </w:r>
    </w:p>
    <w:p w:rsidR="00BC2A4B" w:rsidRPr="0079174F" w:rsidRDefault="003421E6" w:rsidP="0079174F">
      <w:pPr>
        <w:pStyle w:val="Zwykytekst"/>
        <w:ind w:left="12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„pkt 11) w przypadku </w:t>
      </w:r>
      <w:r w:rsidRPr="00B63483">
        <w:rPr>
          <w:rFonts w:ascii="Arial" w:hAnsi="Arial" w:cs="Arial"/>
          <w:b/>
          <w:i/>
          <w:sz w:val="18"/>
          <w:szCs w:val="18"/>
        </w:rPr>
        <w:t>uszkodzenia ciała w następstwie nieszczęśliwego wypadku</w:t>
      </w:r>
      <w:r>
        <w:rPr>
          <w:rFonts w:ascii="Arial" w:hAnsi="Arial" w:cs="Arial"/>
          <w:i/>
          <w:sz w:val="18"/>
          <w:szCs w:val="18"/>
        </w:rPr>
        <w:t>, wymagającego interwencji lekarskiej w placówce medycznej i co najmniej dwóch wizyt kontrolnych, a z tytułu których nie przysługuje świadczenie, o którym mowa w pkt</w:t>
      </w:r>
      <w:r w:rsidR="006E7BC3">
        <w:rPr>
          <w:rFonts w:ascii="Arial" w:hAnsi="Arial" w:cs="Arial"/>
          <w:i/>
          <w:sz w:val="18"/>
          <w:szCs w:val="18"/>
        </w:rPr>
        <w:t>. 1)-2) oraz 7)-9) – jednorazowe świadczenie w wysokości 1% sumy ubezpieczenia określonej w umowie ubezpieczenia nie więcej niż 100 zł.”</w:t>
      </w:r>
    </w:p>
    <w:sectPr w:rsidR="00BC2A4B" w:rsidRPr="0079174F" w:rsidSect="00C5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BA7"/>
    <w:multiLevelType w:val="hybridMultilevel"/>
    <w:tmpl w:val="9F6A284E"/>
    <w:lvl w:ilvl="0" w:tplc="F252C24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D66"/>
    <w:multiLevelType w:val="hybridMultilevel"/>
    <w:tmpl w:val="FD58D098"/>
    <w:lvl w:ilvl="0" w:tplc="56C2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91C13"/>
    <w:multiLevelType w:val="hybridMultilevel"/>
    <w:tmpl w:val="148ECA12"/>
    <w:lvl w:ilvl="0" w:tplc="021677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10E2"/>
    <w:multiLevelType w:val="hybridMultilevel"/>
    <w:tmpl w:val="148ECA12"/>
    <w:lvl w:ilvl="0" w:tplc="021677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1C4"/>
    <w:multiLevelType w:val="hybridMultilevel"/>
    <w:tmpl w:val="86ACD89C"/>
    <w:lvl w:ilvl="0" w:tplc="CA4C4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B80943"/>
    <w:multiLevelType w:val="hybridMultilevel"/>
    <w:tmpl w:val="26F29E7C"/>
    <w:lvl w:ilvl="0" w:tplc="56C2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46DF3"/>
    <w:multiLevelType w:val="hybridMultilevel"/>
    <w:tmpl w:val="26F29E7C"/>
    <w:lvl w:ilvl="0" w:tplc="56C2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C0DB2"/>
    <w:multiLevelType w:val="hybridMultilevel"/>
    <w:tmpl w:val="FD58D098"/>
    <w:lvl w:ilvl="0" w:tplc="56C2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162221"/>
    <w:multiLevelType w:val="hybridMultilevel"/>
    <w:tmpl w:val="F6884A0A"/>
    <w:lvl w:ilvl="0" w:tplc="904C5100">
      <w:start w:val="1"/>
      <w:numFmt w:val="decimal"/>
      <w:lvlText w:val="%1)"/>
      <w:lvlJc w:val="left"/>
      <w:pPr>
        <w:ind w:left="148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4B"/>
    <w:rsid w:val="0004536C"/>
    <w:rsid w:val="00075FB3"/>
    <w:rsid w:val="00103462"/>
    <w:rsid w:val="002A2122"/>
    <w:rsid w:val="003421E6"/>
    <w:rsid w:val="004115B4"/>
    <w:rsid w:val="0046439B"/>
    <w:rsid w:val="005C4099"/>
    <w:rsid w:val="006000D1"/>
    <w:rsid w:val="006743A9"/>
    <w:rsid w:val="006E7BC3"/>
    <w:rsid w:val="00715327"/>
    <w:rsid w:val="0079174F"/>
    <w:rsid w:val="007A297B"/>
    <w:rsid w:val="008B57DD"/>
    <w:rsid w:val="00A33E60"/>
    <w:rsid w:val="00A90E74"/>
    <w:rsid w:val="00B63483"/>
    <w:rsid w:val="00BC2A4B"/>
    <w:rsid w:val="00BC5CB4"/>
    <w:rsid w:val="00C56691"/>
    <w:rsid w:val="00D53352"/>
    <w:rsid w:val="00FF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A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A4B"/>
    <w:pPr>
      <w:overflowPunct w:val="0"/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A4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uiPriority w:val="99"/>
    <w:rsid w:val="00BC2A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2A4B"/>
    <w:pPr>
      <w:spacing w:after="120" w:line="276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2A4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intensywne">
    <w:name w:val="Intense Reference"/>
    <w:uiPriority w:val="32"/>
    <w:qFormat/>
    <w:rsid w:val="00BC2A4B"/>
    <w:rPr>
      <w:b/>
      <w:bCs/>
      <w:smallCaps/>
      <w:spacing w:val="5"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C2A4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2A4B"/>
    <w:rPr>
      <w:rFonts w:ascii="Consolas" w:eastAsia="Calibri" w:hAnsi="Consolas" w:cs="Times New Roman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A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A4B"/>
    <w:pPr>
      <w:overflowPunct w:val="0"/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A4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ordsection1">
    <w:name w:val="wordsection1"/>
    <w:basedOn w:val="Normalny"/>
    <w:uiPriority w:val="99"/>
    <w:rsid w:val="00BC2A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2A4B"/>
    <w:pPr>
      <w:spacing w:after="120" w:line="276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2A4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intensywne">
    <w:name w:val="Intense Reference"/>
    <w:uiPriority w:val="32"/>
    <w:qFormat/>
    <w:rsid w:val="00BC2A4B"/>
    <w:rPr>
      <w:b/>
      <w:bCs/>
      <w:smallCaps/>
      <w:spacing w:val="5"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C2A4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2A4B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Halicka, Iwona</dc:creator>
  <cp:lastModifiedBy>Użytkownik</cp:lastModifiedBy>
  <cp:revision>2</cp:revision>
  <dcterms:created xsi:type="dcterms:W3CDTF">2020-09-18T06:39:00Z</dcterms:created>
  <dcterms:modified xsi:type="dcterms:W3CDTF">2020-09-18T06:39:00Z</dcterms:modified>
</cp:coreProperties>
</file>